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A13" w:rsidRDefault="00685A13" w:rsidP="00E14F99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DA712A" w:rsidRDefault="00650D34" w:rsidP="00685A13">
      <w:pPr>
        <w:pStyle w:val="Default"/>
        <w:ind w:left="284"/>
        <w:rPr>
          <w:rFonts w:asciiTheme="minorBidi" w:hAnsiTheme="minorBidi" w:cstheme="minorBidi"/>
          <w:b/>
          <w:bCs/>
          <w:sz w:val="20"/>
          <w:szCs w:val="20"/>
        </w:rPr>
      </w:pPr>
      <w:r w:rsidRPr="00DA712A">
        <w:rPr>
          <w:rFonts w:asciiTheme="minorBidi" w:hAnsiTheme="minorBidi" w:cstheme="minorBidi"/>
          <w:b/>
          <w:bCs/>
          <w:sz w:val="20"/>
          <w:szCs w:val="20"/>
        </w:rPr>
        <w:t>BS</w:t>
      </w:r>
      <w:r w:rsidR="00685A13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>0</w:t>
      </w:r>
      <w:r w:rsidR="00685A13">
        <w:rPr>
          <w:rFonts w:asciiTheme="minorBidi" w:hAnsiTheme="minorBidi" w:cstheme="minorBidi"/>
          <w:b/>
          <w:bCs/>
          <w:sz w:val="20"/>
          <w:szCs w:val="20"/>
        </w:rPr>
        <w:t>6</w:t>
      </w:r>
      <w:r w:rsidR="00E14F99">
        <w:rPr>
          <w:rFonts w:asciiTheme="minorBidi" w:hAnsiTheme="minorBidi" w:cstheme="minorBidi"/>
          <w:b/>
          <w:bCs/>
          <w:sz w:val="20"/>
          <w:szCs w:val="20"/>
        </w:rPr>
        <w:t xml:space="preserve"> Solution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 xml:space="preserve">: </w:t>
      </w:r>
      <w:r>
        <w:rPr>
          <w:rFonts w:asciiTheme="minorBidi" w:hAnsiTheme="minorBidi" w:cstheme="minorBidi"/>
          <w:b/>
          <w:bCs/>
          <w:sz w:val="20"/>
          <w:szCs w:val="20"/>
        </w:rPr>
        <w:t>Validating and identifying errors of a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sz w:val="20"/>
          <w:szCs w:val="20"/>
        </w:rPr>
        <w:t>Frequency assignment notice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>.</w:t>
      </w:r>
    </w:p>
    <w:p w:rsidR="00650D34" w:rsidRPr="00DA712A" w:rsidRDefault="00650D34" w:rsidP="00650D34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ED55F4" w:rsidRDefault="00650D34" w:rsidP="00685A13">
      <w:pPr>
        <w:ind w:left="284"/>
        <w:rPr>
          <w:rFonts w:asciiTheme="majorBidi" w:hAnsiTheme="majorBidi" w:cstheme="majorBidi"/>
          <w:sz w:val="24"/>
          <w:szCs w:val="24"/>
        </w:rPr>
      </w:pPr>
      <w:r w:rsidRPr="00ED55F4">
        <w:rPr>
          <w:rFonts w:asciiTheme="majorBidi" w:hAnsiTheme="majorBidi" w:cstheme="majorBidi"/>
          <w:sz w:val="24"/>
          <w:szCs w:val="24"/>
        </w:rPr>
        <w:t>Validate and identify the errors of an electronic notice file which was previously prepared and saved.</w:t>
      </w:r>
      <w:r w:rsidRPr="00ED55F4">
        <w:rPr>
          <w:rFonts w:asciiTheme="majorBidi" w:hAnsiTheme="majorBidi" w:cstheme="majorBidi"/>
          <w:sz w:val="24"/>
          <w:szCs w:val="24"/>
        </w:rPr>
        <w:br/>
        <w:t xml:space="preserve">  </w:t>
      </w:r>
    </w:p>
    <w:p w:rsidR="00425BC5" w:rsidRPr="00ED55F4" w:rsidRDefault="00425BC5" w:rsidP="00685A13">
      <w:pPr>
        <w:pStyle w:val="ListParagraph"/>
        <w:numPr>
          <w:ilvl w:val="0"/>
          <w:numId w:val="3"/>
        </w:numPr>
        <w:spacing w:after="200" w:line="276" w:lineRule="auto"/>
        <w:ind w:left="284"/>
        <w:rPr>
          <w:rFonts w:asciiTheme="majorBidi" w:hAnsiTheme="majorBidi" w:cstheme="majorBidi"/>
          <w:color w:val="4F81BD" w:themeColor="accent1"/>
          <w:sz w:val="24"/>
        </w:rPr>
      </w:pPr>
      <w:r w:rsidRPr="00ED55F4">
        <w:rPr>
          <w:rFonts w:asciiTheme="majorBidi" w:hAnsiTheme="majorBidi" w:cstheme="majorBidi"/>
          <w:sz w:val="24"/>
        </w:rPr>
        <w:t>Purpose of exercise:  To validate and identify errors in Frequency assign</w:t>
      </w:r>
      <w:r w:rsidR="00ED55F4">
        <w:rPr>
          <w:rFonts w:asciiTheme="majorBidi" w:hAnsiTheme="majorBidi" w:cstheme="majorBidi"/>
          <w:sz w:val="24"/>
        </w:rPr>
        <w:t>ment notice using TerRaNotices “Open file” and “</w:t>
      </w:r>
      <w:r w:rsidRPr="00ED55F4">
        <w:rPr>
          <w:rFonts w:asciiTheme="majorBidi" w:hAnsiTheme="majorBidi" w:cstheme="majorBidi"/>
          <w:sz w:val="24"/>
        </w:rPr>
        <w:t>Validate Notice” functionalities</w:t>
      </w:r>
      <w:r w:rsidR="00B93DD5" w:rsidRPr="00ED55F4">
        <w:rPr>
          <w:rFonts w:asciiTheme="majorBidi" w:hAnsiTheme="majorBidi" w:cstheme="majorBidi"/>
          <w:sz w:val="24"/>
        </w:rPr>
        <w:t>.</w:t>
      </w:r>
    </w:p>
    <w:p w:rsidR="00425BC5" w:rsidRPr="00ED55F4" w:rsidRDefault="00425BC5" w:rsidP="00685A13">
      <w:pPr>
        <w:ind w:left="284"/>
        <w:rPr>
          <w:rFonts w:asciiTheme="majorBidi" w:hAnsiTheme="majorBidi" w:cstheme="majorBidi"/>
          <w:color w:val="4F81BD" w:themeColor="accent1"/>
          <w:sz w:val="24"/>
          <w:szCs w:val="24"/>
        </w:rPr>
      </w:pPr>
    </w:p>
    <w:p w:rsidR="003E33E6" w:rsidRPr="00ED55F4" w:rsidRDefault="003E33E6" w:rsidP="00685A13">
      <w:pPr>
        <w:ind w:left="284"/>
        <w:rPr>
          <w:rFonts w:asciiTheme="majorBidi" w:hAnsiTheme="majorBidi" w:cstheme="majorBidi"/>
          <w:sz w:val="24"/>
          <w:szCs w:val="24"/>
        </w:rPr>
      </w:pPr>
      <w:r w:rsidRPr="00ED55F4">
        <w:rPr>
          <w:rFonts w:asciiTheme="majorBidi" w:hAnsiTheme="majorBidi" w:cstheme="majorBidi"/>
          <w:sz w:val="24"/>
          <w:szCs w:val="24"/>
        </w:rPr>
        <w:t>Solution</w:t>
      </w:r>
    </w:p>
    <w:p w:rsidR="003E33E6" w:rsidRPr="00ED55F4" w:rsidRDefault="003E33E6" w:rsidP="00685A13">
      <w:pPr>
        <w:pStyle w:val="ListParagraph"/>
        <w:numPr>
          <w:ilvl w:val="0"/>
          <w:numId w:val="4"/>
        </w:numPr>
        <w:ind w:left="284"/>
        <w:rPr>
          <w:rFonts w:asciiTheme="majorBidi" w:hAnsiTheme="majorBidi" w:cstheme="majorBidi"/>
          <w:sz w:val="24"/>
        </w:rPr>
      </w:pPr>
      <w:r w:rsidRPr="00ED55F4">
        <w:rPr>
          <w:rFonts w:asciiTheme="majorBidi" w:hAnsiTheme="majorBidi" w:cstheme="majorBidi"/>
          <w:sz w:val="24"/>
        </w:rPr>
        <w:t xml:space="preserve">TerRaNotices can be used to validate and identify errors in a Frequency assignment notice. </w:t>
      </w:r>
    </w:p>
    <w:p w:rsidR="003E33E6" w:rsidRPr="00ED55F4" w:rsidRDefault="003E33E6" w:rsidP="00685A13">
      <w:pPr>
        <w:pStyle w:val="ListParagraph"/>
        <w:numPr>
          <w:ilvl w:val="0"/>
          <w:numId w:val="4"/>
        </w:numPr>
        <w:ind w:left="284"/>
        <w:rPr>
          <w:rFonts w:asciiTheme="majorBidi" w:hAnsiTheme="majorBidi" w:cstheme="majorBidi"/>
          <w:sz w:val="24"/>
        </w:rPr>
      </w:pPr>
      <w:r w:rsidRPr="00ED55F4">
        <w:rPr>
          <w:rFonts w:asciiTheme="majorBidi" w:hAnsiTheme="majorBidi" w:cstheme="majorBidi"/>
          <w:sz w:val="24"/>
        </w:rPr>
        <w:t xml:space="preserve">Note that TerRaNotices will not do </w:t>
      </w:r>
      <w:r w:rsidR="00ED55F4">
        <w:rPr>
          <w:rFonts w:asciiTheme="majorBidi" w:hAnsiTheme="majorBidi" w:cstheme="majorBidi"/>
          <w:sz w:val="24"/>
        </w:rPr>
        <w:t xml:space="preserve">a </w:t>
      </w:r>
      <w:r w:rsidRPr="00ED55F4">
        <w:rPr>
          <w:rFonts w:asciiTheme="majorBidi" w:hAnsiTheme="majorBidi" w:cstheme="majorBidi"/>
          <w:sz w:val="24"/>
        </w:rPr>
        <w:t>full valid</w:t>
      </w:r>
      <w:r w:rsidR="00ED55F4">
        <w:rPr>
          <w:rFonts w:asciiTheme="majorBidi" w:hAnsiTheme="majorBidi" w:cstheme="majorBidi"/>
          <w:sz w:val="24"/>
        </w:rPr>
        <w:t xml:space="preserve">ation. However, errors such as </w:t>
      </w:r>
      <w:r w:rsidRPr="00ED55F4">
        <w:rPr>
          <w:rFonts w:asciiTheme="majorBidi" w:hAnsiTheme="majorBidi" w:cstheme="majorBidi"/>
          <w:sz w:val="24"/>
        </w:rPr>
        <w:t>missing or incorrect mandatory values</w:t>
      </w:r>
      <w:r w:rsidR="00425BC5" w:rsidRPr="00ED55F4">
        <w:rPr>
          <w:rFonts w:asciiTheme="majorBidi" w:hAnsiTheme="majorBidi" w:cstheme="majorBidi"/>
          <w:sz w:val="24"/>
        </w:rPr>
        <w:t xml:space="preserve"> are indicated</w:t>
      </w:r>
      <w:r w:rsidRPr="00ED55F4">
        <w:rPr>
          <w:rFonts w:asciiTheme="majorBidi" w:hAnsiTheme="majorBidi" w:cstheme="majorBidi"/>
          <w:sz w:val="24"/>
        </w:rPr>
        <w:t xml:space="preserve">. </w:t>
      </w:r>
    </w:p>
    <w:p w:rsidR="003E33E6" w:rsidRDefault="003E33E6" w:rsidP="00685A13">
      <w:pPr>
        <w:ind w:left="284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425BC5" w:rsidRDefault="00425BC5" w:rsidP="00685A13">
      <w:pPr>
        <w:ind w:left="284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14F99" w:rsidRDefault="00E14F99" w:rsidP="00685A13">
      <w:pPr>
        <w:ind w:left="284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685A13" w:rsidRDefault="00685A13" w:rsidP="00685A13">
      <w:pPr>
        <w:ind w:left="284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685A13" w:rsidRDefault="001A3875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252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40.5pt" o:ole="">
            <v:imagedata r:id="rId7" o:title=""/>
          </v:shape>
          <o:OLEObject Type="Embed" ProgID="Package" ShapeID="_x0000_i1025" DrawAspect="Content" ObjectID="_1493021122" r:id="rId8"/>
        </w:object>
      </w:r>
    </w:p>
    <w:p w:rsidR="00E14F99" w:rsidRDefault="00E14F99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32BFD" w:rsidRDefault="00A32BFD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32BFD" w:rsidRDefault="001A3875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3106" w:dyaOrig="811">
          <v:shape id="_x0000_i1026" type="#_x0000_t75" style="width:155.25pt;height:40.5pt" o:ole="">
            <v:imagedata r:id="rId9" o:title=""/>
          </v:shape>
          <o:OLEObject Type="Embed" ProgID="Package" ShapeID="_x0000_i1026" DrawAspect="Content" ObjectID="_1493021123" r:id="rId10"/>
        </w:object>
      </w:r>
    </w:p>
    <w:p w:rsidR="00A32BFD" w:rsidRDefault="00A32BFD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425BC5" w:rsidRPr="00E14F99" w:rsidRDefault="00425BC5" w:rsidP="00E1034B">
      <w:pPr>
        <w:pStyle w:val="ListParagraph"/>
        <w:numPr>
          <w:ilvl w:val="0"/>
          <w:numId w:val="5"/>
        </w:numPr>
        <w:spacing w:after="200" w:line="276" w:lineRule="auto"/>
        <w:rPr>
          <w:rFonts w:asciiTheme="majorBidi" w:hAnsiTheme="majorBidi" w:cstheme="majorBidi"/>
          <w:sz w:val="24"/>
        </w:rPr>
      </w:pPr>
      <w:r w:rsidRPr="00E14F99">
        <w:rPr>
          <w:rFonts w:asciiTheme="majorBidi" w:hAnsiTheme="majorBidi" w:cstheme="majorBidi"/>
          <w:sz w:val="24"/>
        </w:rPr>
        <w:lastRenderedPageBreak/>
        <w:t>Open TerRaNotices and select “</w:t>
      </w:r>
      <w:r w:rsidR="00E1034B" w:rsidRPr="00E14F99">
        <w:rPr>
          <w:rFonts w:asciiTheme="majorBidi" w:hAnsiTheme="majorBidi" w:cstheme="majorBidi"/>
          <w:sz w:val="24"/>
        </w:rPr>
        <w:t>Open file</w:t>
      </w:r>
      <w:r w:rsidRPr="00E14F99">
        <w:rPr>
          <w:rFonts w:asciiTheme="majorBidi" w:hAnsiTheme="majorBidi" w:cstheme="majorBidi"/>
          <w:sz w:val="24"/>
        </w:rPr>
        <w:t>” from the Tools menu ( TerRaNotices software can be installed from BRIFIC DVD)</w:t>
      </w:r>
    </w:p>
    <w:p w:rsidR="00425BC5" w:rsidRPr="003775A2" w:rsidRDefault="00425BC5" w:rsidP="00425BC5">
      <w:pPr>
        <w:pStyle w:val="ListParagraph"/>
        <w:rPr>
          <w:rFonts w:asciiTheme="majorBidi" w:hAnsiTheme="majorBidi" w:cstheme="majorBidi"/>
          <w:b/>
          <w:bCs/>
          <w:sz w:val="24"/>
        </w:rPr>
      </w:pPr>
    </w:p>
    <w:p w:rsidR="003E33E6" w:rsidRDefault="006A174D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drawing>
          <wp:inline distT="0" distB="0" distL="0" distR="0">
            <wp:extent cx="9315450" cy="5086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034B" w:rsidRPr="00E14F99" w:rsidRDefault="00E1034B" w:rsidP="00685A1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</w:rPr>
      </w:pPr>
      <w:r w:rsidRPr="00E14F99">
        <w:rPr>
          <w:rFonts w:asciiTheme="majorBidi" w:hAnsiTheme="majorBidi" w:cstheme="majorBidi"/>
          <w:sz w:val="24"/>
        </w:rPr>
        <w:t>Choose the file to be validated. For this exercise, we choose a file “</w:t>
      </w:r>
      <w:r w:rsidRPr="00E14F99">
        <w:rPr>
          <w:rFonts w:asciiTheme="minorBidi" w:hAnsiTheme="minorBidi"/>
          <w:sz w:val="20"/>
          <w:szCs w:val="20"/>
        </w:rPr>
        <w:t>BS</w:t>
      </w:r>
      <w:r w:rsidR="00685A13">
        <w:rPr>
          <w:rFonts w:asciiTheme="minorBidi" w:hAnsiTheme="minorBidi"/>
          <w:sz w:val="20"/>
          <w:szCs w:val="20"/>
        </w:rPr>
        <w:t xml:space="preserve"> </w:t>
      </w:r>
      <w:r w:rsidRPr="00E14F99">
        <w:rPr>
          <w:rFonts w:asciiTheme="minorBidi" w:hAnsiTheme="minorBidi"/>
          <w:sz w:val="20"/>
          <w:szCs w:val="20"/>
        </w:rPr>
        <w:t>0</w:t>
      </w:r>
      <w:r w:rsidR="00685A13">
        <w:rPr>
          <w:rFonts w:asciiTheme="minorBidi" w:hAnsiTheme="minorBidi"/>
          <w:sz w:val="20"/>
          <w:szCs w:val="20"/>
        </w:rPr>
        <w:t>6</w:t>
      </w:r>
      <w:r w:rsidRPr="00E14F99">
        <w:rPr>
          <w:rFonts w:asciiTheme="minorBidi" w:hAnsiTheme="minorBidi"/>
          <w:sz w:val="20"/>
          <w:szCs w:val="20"/>
        </w:rPr>
        <w:t>_NoticeWithError.txt</w:t>
      </w:r>
      <w:r w:rsidRPr="00E14F99">
        <w:rPr>
          <w:rFonts w:asciiTheme="majorBidi" w:hAnsiTheme="majorBidi" w:cstheme="majorBidi"/>
          <w:sz w:val="24"/>
        </w:rPr>
        <w:t xml:space="preserve">  “ </w:t>
      </w:r>
    </w:p>
    <w:p w:rsidR="00E1034B" w:rsidRDefault="00E1034B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 w:val="24"/>
        </w:rPr>
      </w:pPr>
    </w:p>
    <w:p w:rsidR="00E1034B" w:rsidRDefault="00E1034B" w:rsidP="00E1034B">
      <w:pPr>
        <w:pStyle w:val="ListParagraph"/>
        <w:rPr>
          <w:noProof/>
          <w:lang w:eastAsia="zh-CN"/>
        </w:rPr>
      </w:pPr>
    </w:p>
    <w:p w:rsidR="006A174D" w:rsidRDefault="008B0BA7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 w:val="24"/>
        </w:rPr>
      </w:pPr>
      <w:r>
        <w:rPr>
          <w:noProof/>
        </w:rPr>
        <w:drawing>
          <wp:inline distT="0" distB="0" distL="0" distR="0" wp14:anchorId="5115B65D" wp14:editId="46FF5067">
            <wp:extent cx="6467475" cy="41148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6747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F99" w:rsidRDefault="00E14F99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 w:val="24"/>
        </w:rPr>
      </w:pPr>
    </w:p>
    <w:p w:rsidR="00D51963" w:rsidRPr="00E14F99" w:rsidRDefault="001911CD" w:rsidP="001911CD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Cs w:val="22"/>
        </w:rPr>
      </w:pPr>
      <w:r w:rsidRPr="00E14F99">
        <w:rPr>
          <w:rFonts w:asciiTheme="majorBidi" w:hAnsiTheme="majorBidi" w:cstheme="majorBidi"/>
          <w:szCs w:val="22"/>
        </w:rPr>
        <w:t xml:space="preserve">We can see </w:t>
      </w:r>
      <w:r w:rsidR="00D51963" w:rsidRPr="00E14F99">
        <w:rPr>
          <w:rFonts w:asciiTheme="majorBidi" w:hAnsiTheme="majorBidi" w:cstheme="majorBidi"/>
          <w:szCs w:val="22"/>
        </w:rPr>
        <w:t>the following errors</w:t>
      </w:r>
      <w:r w:rsidR="00DF0518" w:rsidRPr="00E14F99">
        <w:rPr>
          <w:rFonts w:asciiTheme="majorBidi" w:hAnsiTheme="majorBidi" w:cstheme="majorBidi"/>
          <w:szCs w:val="22"/>
        </w:rPr>
        <w:t xml:space="preserve"> messages</w:t>
      </w:r>
      <w:r w:rsidR="00D51963" w:rsidRPr="00E14F99">
        <w:rPr>
          <w:rFonts w:asciiTheme="majorBidi" w:hAnsiTheme="majorBidi" w:cstheme="majorBidi"/>
          <w:szCs w:val="22"/>
        </w:rPr>
        <w:t>;</w:t>
      </w:r>
    </w:p>
    <w:p w:rsidR="00D51963" w:rsidRPr="00A32BFD" w:rsidRDefault="00A32BFD" w:rsidP="00A32BFD">
      <w:pPr>
        <w:ind w:left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3.1 </w:t>
      </w:r>
      <w:r w:rsidR="00D51963" w:rsidRPr="00A32BFD">
        <w:rPr>
          <w:rFonts w:asciiTheme="majorBidi" w:hAnsiTheme="majorBidi" w:cstheme="majorBidi"/>
        </w:rPr>
        <w:t>T</w:t>
      </w:r>
      <w:r w:rsidR="001911CD" w:rsidRPr="00A32BFD">
        <w:rPr>
          <w:rFonts w:asciiTheme="majorBidi" w:hAnsiTheme="majorBidi" w:cstheme="majorBidi"/>
        </w:rPr>
        <w:t xml:space="preserve">he “Necessary Bandwidth” is missing.  </w:t>
      </w:r>
    </w:p>
    <w:p w:rsidR="00A32BFD" w:rsidRPr="008B0BA7" w:rsidRDefault="00DF0518" w:rsidP="00BF0AF2">
      <w:pPr>
        <w:pStyle w:val="ListParagraph"/>
        <w:numPr>
          <w:ilvl w:val="1"/>
          <w:numId w:val="5"/>
        </w:numPr>
        <w:rPr>
          <w:rFonts w:asciiTheme="majorBidi" w:hAnsiTheme="majorBidi" w:cstheme="majorBidi"/>
          <w:szCs w:val="22"/>
        </w:rPr>
      </w:pPr>
      <w:r w:rsidRPr="008B0BA7">
        <w:rPr>
          <w:rFonts w:asciiTheme="majorBidi" w:hAnsiTheme="majorBidi" w:cstheme="majorBidi"/>
        </w:rPr>
        <w:t>The Eff</w:t>
      </w:r>
      <w:bookmarkStart w:id="0" w:name="_GoBack"/>
      <w:bookmarkEnd w:id="0"/>
      <w:r w:rsidRPr="008B0BA7">
        <w:rPr>
          <w:rFonts w:asciiTheme="majorBidi" w:hAnsiTheme="majorBidi" w:cstheme="majorBidi"/>
        </w:rPr>
        <w:t>ective radiated power</w:t>
      </w:r>
      <w:r w:rsidR="0076663F" w:rsidRPr="008B0BA7">
        <w:rPr>
          <w:rFonts w:asciiTheme="majorBidi" w:hAnsiTheme="majorBidi" w:cstheme="majorBidi"/>
        </w:rPr>
        <w:t xml:space="preserve"> of the</w:t>
      </w:r>
      <w:r w:rsidR="00ED55F4" w:rsidRPr="008B0BA7">
        <w:rPr>
          <w:rFonts w:asciiTheme="majorBidi" w:hAnsiTheme="majorBidi" w:cstheme="majorBidi"/>
        </w:rPr>
        <w:t xml:space="preserve"> v</w:t>
      </w:r>
      <w:r w:rsidR="0076663F" w:rsidRPr="008B0BA7">
        <w:rPr>
          <w:rFonts w:asciiTheme="majorBidi" w:hAnsiTheme="majorBidi" w:cstheme="majorBidi"/>
        </w:rPr>
        <w:t>ertically polarized component</w:t>
      </w:r>
      <w:r w:rsidRPr="008B0BA7">
        <w:rPr>
          <w:rFonts w:asciiTheme="majorBidi" w:hAnsiTheme="majorBidi" w:cstheme="majorBidi"/>
        </w:rPr>
        <w:t xml:space="preserve"> is missing. </w:t>
      </w:r>
    </w:p>
    <w:p w:rsidR="00D51963" w:rsidRDefault="00D51963" w:rsidP="001911CD">
      <w:pPr>
        <w:pStyle w:val="ListParagraph"/>
        <w:rPr>
          <w:rFonts w:asciiTheme="majorBidi" w:hAnsiTheme="majorBidi" w:cstheme="majorBidi"/>
          <w:szCs w:val="22"/>
        </w:rPr>
      </w:pPr>
    </w:p>
    <w:p w:rsidR="00A32BFD" w:rsidRDefault="00A32BFD" w:rsidP="001911CD">
      <w:pPr>
        <w:pStyle w:val="ListParagraph"/>
        <w:rPr>
          <w:rFonts w:asciiTheme="majorBidi" w:hAnsiTheme="majorBidi" w:cstheme="majorBidi"/>
          <w:szCs w:val="22"/>
        </w:rPr>
      </w:pPr>
    </w:p>
    <w:p w:rsidR="00E14F99" w:rsidRPr="00A32BFD" w:rsidRDefault="00A32BFD" w:rsidP="00A32BF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4.  </w:t>
      </w:r>
      <w:r w:rsidR="001911CD" w:rsidRPr="00A32BFD">
        <w:rPr>
          <w:rFonts w:asciiTheme="majorBidi" w:hAnsiTheme="majorBidi" w:cstheme="majorBidi"/>
        </w:rPr>
        <w:t xml:space="preserve">Correction: </w:t>
      </w:r>
      <w:r w:rsidR="008B0BA7">
        <w:rPr>
          <w:rFonts w:asciiTheme="majorBidi" w:hAnsiTheme="majorBidi" w:cstheme="majorBidi"/>
        </w:rPr>
        <w:t>for this exercise, the following values are considered.</w:t>
      </w:r>
    </w:p>
    <w:p w:rsidR="001911CD" w:rsidRPr="00E14F99" w:rsidRDefault="00A32BFD" w:rsidP="008B0BA7">
      <w:pPr>
        <w:pStyle w:val="ListParagraph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t>4</w:t>
      </w:r>
      <w:r w:rsidR="00D51963" w:rsidRPr="00E14F99">
        <w:rPr>
          <w:rFonts w:asciiTheme="majorBidi" w:hAnsiTheme="majorBidi" w:cstheme="majorBidi"/>
          <w:szCs w:val="22"/>
        </w:rPr>
        <w:t xml:space="preserve">.1 </w:t>
      </w:r>
      <w:r w:rsidR="008B0BA7">
        <w:rPr>
          <w:rFonts w:asciiTheme="majorBidi" w:hAnsiTheme="majorBidi" w:cstheme="majorBidi"/>
          <w:szCs w:val="22"/>
        </w:rPr>
        <w:t>The necessary Bandwidth 300 kHz</w:t>
      </w:r>
    </w:p>
    <w:p w:rsidR="001911CD" w:rsidRDefault="00D51963" w:rsidP="008B0BA7">
      <w:pPr>
        <w:pStyle w:val="ListParagraph"/>
        <w:rPr>
          <w:rFonts w:asciiTheme="majorBidi" w:hAnsiTheme="majorBidi" w:cstheme="majorBidi"/>
          <w:szCs w:val="22"/>
        </w:rPr>
      </w:pPr>
      <w:r w:rsidRPr="00E14F99">
        <w:rPr>
          <w:rFonts w:asciiTheme="majorBidi" w:hAnsiTheme="majorBidi" w:cstheme="majorBidi"/>
          <w:szCs w:val="22"/>
        </w:rPr>
        <w:t xml:space="preserve">4.2 </w:t>
      </w:r>
      <w:r w:rsidR="008B0BA7">
        <w:rPr>
          <w:rFonts w:asciiTheme="majorBidi" w:hAnsiTheme="majorBidi" w:cstheme="majorBidi"/>
          <w:szCs w:val="22"/>
        </w:rPr>
        <w:t>T</w:t>
      </w:r>
      <w:r w:rsidR="00ED55F4">
        <w:rPr>
          <w:rFonts w:asciiTheme="majorBidi" w:hAnsiTheme="majorBidi" w:cstheme="majorBidi"/>
          <w:szCs w:val="22"/>
        </w:rPr>
        <w:t>he e</w:t>
      </w:r>
      <w:r w:rsidRPr="00E14F99">
        <w:rPr>
          <w:rFonts w:asciiTheme="majorBidi" w:hAnsiTheme="majorBidi" w:cstheme="majorBidi"/>
          <w:szCs w:val="22"/>
        </w:rPr>
        <w:t xml:space="preserve">ffective radiated power </w:t>
      </w:r>
      <w:r w:rsidR="0076663F">
        <w:rPr>
          <w:rFonts w:asciiTheme="majorBidi" w:hAnsiTheme="majorBidi" w:cstheme="majorBidi"/>
          <w:szCs w:val="22"/>
        </w:rPr>
        <w:t>of</w:t>
      </w:r>
      <w:r w:rsidRPr="00E14F99">
        <w:rPr>
          <w:rFonts w:asciiTheme="majorBidi" w:hAnsiTheme="majorBidi" w:cstheme="majorBidi"/>
          <w:szCs w:val="22"/>
        </w:rPr>
        <w:t xml:space="preserve"> </w:t>
      </w:r>
      <w:r w:rsidR="008B0BA7">
        <w:rPr>
          <w:rFonts w:asciiTheme="majorBidi" w:hAnsiTheme="majorBidi" w:cstheme="majorBidi"/>
          <w:szCs w:val="22"/>
        </w:rPr>
        <w:t>vertically</w:t>
      </w:r>
      <w:r w:rsidR="002C416E">
        <w:rPr>
          <w:rFonts w:asciiTheme="majorBidi" w:hAnsiTheme="majorBidi" w:cstheme="majorBidi"/>
          <w:szCs w:val="22"/>
        </w:rPr>
        <w:t xml:space="preserve"> polarized component </w:t>
      </w:r>
      <w:r w:rsidR="00555C38">
        <w:rPr>
          <w:rFonts w:asciiTheme="majorBidi" w:hAnsiTheme="majorBidi" w:cstheme="majorBidi"/>
          <w:szCs w:val="22"/>
        </w:rPr>
        <w:t xml:space="preserve">value </w:t>
      </w:r>
      <w:r w:rsidR="006A174D">
        <w:rPr>
          <w:rFonts w:asciiTheme="majorBidi" w:hAnsiTheme="majorBidi" w:cstheme="majorBidi"/>
          <w:szCs w:val="22"/>
        </w:rPr>
        <w:t>24.8</w:t>
      </w:r>
      <w:r w:rsidR="0076663F">
        <w:rPr>
          <w:rFonts w:asciiTheme="majorBidi" w:hAnsiTheme="majorBidi" w:cstheme="majorBidi"/>
          <w:szCs w:val="22"/>
        </w:rPr>
        <w:t xml:space="preserve"> dbW.</w:t>
      </w:r>
    </w:p>
    <w:p w:rsidR="00A32BFD" w:rsidRDefault="00A32BFD" w:rsidP="006A174D">
      <w:pPr>
        <w:pStyle w:val="ListParagraph"/>
        <w:rPr>
          <w:rFonts w:asciiTheme="majorBidi" w:hAnsiTheme="majorBidi" w:cstheme="majorBidi"/>
          <w:szCs w:val="22"/>
        </w:rPr>
      </w:pPr>
    </w:p>
    <w:p w:rsidR="006A174D" w:rsidRDefault="001A3875" w:rsidP="00DF0518">
      <w:pPr>
        <w:pStyle w:val="ListParagraph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noProof/>
          <w:szCs w:val="22"/>
          <w:lang w:eastAsia="zh-CN"/>
        </w:rPr>
        <w:drawing>
          <wp:inline distT="0" distB="0" distL="0" distR="0">
            <wp:extent cx="9001125" cy="48387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1125" cy="483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BFD" w:rsidRPr="00A32BFD" w:rsidRDefault="00A32BFD" w:rsidP="00A32BFD">
      <w:pPr>
        <w:rPr>
          <w:rFonts w:asciiTheme="majorBidi" w:hAnsiTheme="majorBidi" w:cstheme="majorBidi"/>
        </w:rPr>
      </w:pPr>
      <w:r>
        <w:rPr>
          <w:rFonts w:asciiTheme="majorBidi" w:eastAsia="Times New Roman" w:hAnsiTheme="majorBidi" w:cstheme="majorBidi"/>
          <w:szCs w:val="24"/>
          <w:lang w:eastAsia="en-US"/>
        </w:rPr>
        <w:t>5 Once corrected, validate and save the notice</w:t>
      </w:r>
      <w:r w:rsidR="001A3875">
        <w:rPr>
          <w:rFonts w:asciiTheme="majorBidi" w:eastAsia="Times New Roman" w:hAnsiTheme="majorBidi" w:cstheme="majorBidi"/>
          <w:szCs w:val="24"/>
          <w:lang w:eastAsia="en-US"/>
        </w:rPr>
        <w:t xml:space="preserve"> without error</w:t>
      </w:r>
      <w:r>
        <w:rPr>
          <w:rFonts w:asciiTheme="majorBidi" w:eastAsia="Times New Roman" w:hAnsiTheme="majorBidi" w:cstheme="majorBidi"/>
          <w:szCs w:val="24"/>
          <w:lang w:eastAsia="en-US"/>
        </w:rPr>
        <w:t>.</w:t>
      </w:r>
    </w:p>
    <w:sectPr w:rsidR="00A32BFD" w:rsidRPr="00A32BFD" w:rsidSect="00685A13">
      <w:footerReference w:type="default" r:id="rId14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142" w:rsidRDefault="00F57142" w:rsidP="00B32E7B">
      <w:pPr>
        <w:spacing w:after="0" w:line="240" w:lineRule="auto"/>
      </w:pPr>
      <w:r>
        <w:separator/>
      </w:r>
    </w:p>
  </w:endnote>
  <w:endnote w:type="continuationSeparator" w:id="0">
    <w:p w:rsidR="00F57142" w:rsidRDefault="00F57142" w:rsidP="00B3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51963" w:rsidRDefault="00D51963" w:rsidP="00D51963">
            <w:pPr>
              <w:pStyle w:val="Footer"/>
              <w:jc w:val="right"/>
            </w:pPr>
          </w:p>
          <w:p w:rsidR="00D51963" w:rsidRDefault="00D51963" w:rsidP="00D51963">
            <w:pPr>
              <w:pStyle w:val="Footer"/>
              <w:jc w:val="right"/>
            </w:pPr>
            <w:r>
              <w:tab/>
              <w:t xml:space="preserve">Page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1A3875">
              <w:rPr>
                <w:b/>
                <w:bCs/>
                <w:noProof/>
              </w:rPr>
              <w:t>2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1A3875">
              <w:rPr>
                <w:b/>
                <w:bCs/>
                <w:noProof/>
              </w:rPr>
              <w:t>4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51963" w:rsidRPr="002B7527" w:rsidRDefault="00D51963" w:rsidP="00D51963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142" w:rsidRDefault="00F57142" w:rsidP="00B32E7B">
      <w:pPr>
        <w:spacing w:after="0" w:line="240" w:lineRule="auto"/>
      </w:pPr>
      <w:r>
        <w:separator/>
      </w:r>
    </w:p>
  </w:footnote>
  <w:footnote w:type="continuationSeparator" w:id="0">
    <w:p w:rsidR="00F57142" w:rsidRDefault="00F57142" w:rsidP="00B32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727711"/>
    <w:multiLevelType w:val="multilevel"/>
    <w:tmpl w:val="99027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B07"/>
    <w:rsid w:val="00016E09"/>
    <w:rsid w:val="000F467A"/>
    <w:rsid w:val="0016602B"/>
    <w:rsid w:val="001911CD"/>
    <w:rsid w:val="00193250"/>
    <w:rsid w:val="001A3875"/>
    <w:rsid w:val="002C416E"/>
    <w:rsid w:val="00392E12"/>
    <w:rsid w:val="003E33E6"/>
    <w:rsid w:val="00425BC5"/>
    <w:rsid w:val="004738F9"/>
    <w:rsid w:val="00514967"/>
    <w:rsid w:val="00555C38"/>
    <w:rsid w:val="0058483E"/>
    <w:rsid w:val="00650D34"/>
    <w:rsid w:val="00685A13"/>
    <w:rsid w:val="006A174D"/>
    <w:rsid w:val="0076663F"/>
    <w:rsid w:val="007C61F7"/>
    <w:rsid w:val="008125E7"/>
    <w:rsid w:val="008B0BA7"/>
    <w:rsid w:val="009F723B"/>
    <w:rsid w:val="00A32BFD"/>
    <w:rsid w:val="00A745EC"/>
    <w:rsid w:val="00AB5AE5"/>
    <w:rsid w:val="00B32E7B"/>
    <w:rsid w:val="00B90B07"/>
    <w:rsid w:val="00B93DD5"/>
    <w:rsid w:val="00BB5713"/>
    <w:rsid w:val="00C50608"/>
    <w:rsid w:val="00D51963"/>
    <w:rsid w:val="00DF0518"/>
    <w:rsid w:val="00E1034B"/>
    <w:rsid w:val="00E14F99"/>
    <w:rsid w:val="00E362BD"/>
    <w:rsid w:val="00E62F5C"/>
    <w:rsid w:val="00E91C16"/>
    <w:rsid w:val="00ED55F4"/>
    <w:rsid w:val="00F228C2"/>
    <w:rsid w:val="00F5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A1B72C-CDD8-4120-80E9-345E3555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650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34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2</cp:revision>
  <cp:lastPrinted>2014-04-14T14:02:00Z</cp:lastPrinted>
  <dcterms:created xsi:type="dcterms:W3CDTF">2015-05-13T09:19:00Z</dcterms:created>
  <dcterms:modified xsi:type="dcterms:W3CDTF">2015-05-13T09:19:00Z</dcterms:modified>
</cp:coreProperties>
</file>